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7686" w14:textId="77777777" w:rsidR="00754734" w:rsidRDefault="003C703B">
      <w:r>
        <w:rPr>
          <w:noProof/>
          <w:lang w:eastAsia="en-GB"/>
        </w:rPr>
        <w:drawing>
          <wp:inline distT="0" distB="0" distL="0" distR="0" wp14:anchorId="50C2CA29" wp14:editId="07777777">
            <wp:extent cx="1019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3F02A27" wp14:editId="07777777">
            <wp:extent cx="10191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91FA60D" wp14:editId="07777777">
            <wp:extent cx="1019175" cy="552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B800" w14:textId="77777777" w:rsidR="003C703B" w:rsidRDefault="003C703B"/>
    <w:p w14:paraId="08254A3A" w14:textId="77777777" w:rsidR="003C703B" w:rsidRPr="00E42A1B" w:rsidRDefault="50BC4679" w:rsidP="00C16D3B">
      <w:pPr>
        <w:jc w:val="center"/>
        <w:rPr>
          <w:b/>
          <w:bCs/>
          <w:sz w:val="28"/>
          <w:szCs w:val="28"/>
        </w:rPr>
      </w:pPr>
      <w:r w:rsidRPr="00E42A1B">
        <w:rPr>
          <w:b/>
          <w:bCs/>
          <w:sz w:val="28"/>
          <w:szCs w:val="28"/>
        </w:rPr>
        <w:t>Henley-in-Arden Medical Centre</w:t>
      </w:r>
    </w:p>
    <w:p w14:paraId="43651B08" w14:textId="77777777" w:rsidR="007A6728" w:rsidRDefault="007A6728" w:rsidP="007A6728">
      <w:pPr>
        <w:rPr>
          <w:b/>
          <w:sz w:val="24"/>
          <w:szCs w:val="24"/>
        </w:rPr>
      </w:pPr>
    </w:p>
    <w:p w14:paraId="6C6B413E" w14:textId="77777777" w:rsidR="00D739E2" w:rsidRDefault="00D739E2" w:rsidP="00D739E2">
      <w:p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69B2D059" w14:textId="01CF1EF7" w:rsidR="00D739E2" w:rsidRDefault="00D739E2" w:rsidP="00D739E2">
      <w:p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Staff update</w:t>
      </w:r>
    </w:p>
    <w:p w14:paraId="01E3890E" w14:textId="77777777" w:rsidR="00D739E2" w:rsidRDefault="00D739E2" w:rsidP="00D739E2">
      <w:p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0BEFC4AC" w14:textId="77777777" w:rsidR="00D739E2" w:rsidRDefault="00D739E2" w:rsidP="00D739E2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August</w:t>
      </w:r>
      <w:r w:rsidRPr="00BB079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saw us welcome 2 new GP registrars to our team, Dr Adam Griffiths and Dr Gbenga Periola. </w:t>
      </w:r>
    </w:p>
    <w:p w14:paraId="0858A1E6" w14:textId="77777777" w:rsidR="00D739E2" w:rsidRDefault="00D739E2" w:rsidP="00D739E2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Dr Griffiths will be with the practice for 12 months whilst he completes his final 12 months of speciality training and Dr Periola will be with the practice for 6 months whilst he completes a 6 month rotation during his 2</w:t>
      </w:r>
      <w:r w:rsidRPr="0084437D">
        <w:rPr>
          <w:rFonts w:ascii="Calibri" w:eastAsia="Times New Roman" w:hAnsi="Calibri" w:cs="Times New Roman"/>
          <w:sz w:val="24"/>
          <w:szCs w:val="24"/>
          <w:vertAlign w:val="superscript"/>
          <w:lang w:eastAsia="en-GB"/>
        </w:rPr>
        <w:t>nd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year of speciality training. </w:t>
      </w:r>
    </w:p>
    <w:p w14:paraId="4B47BCDC" w14:textId="77777777" w:rsidR="00D739E2" w:rsidRDefault="00D739E2" w:rsidP="00D739E2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1A2528A1" w14:textId="77777777" w:rsidR="00D739E2" w:rsidRDefault="00D739E2" w:rsidP="00D739E2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Dr Mughal completed his final year of training with us in August and has now moved on to pastures new. </w:t>
      </w:r>
    </w:p>
    <w:p w14:paraId="1E9460C3" w14:textId="77777777" w:rsidR="00D739E2" w:rsidRPr="007A6728" w:rsidRDefault="00D739E2" w:rsidP="00D739E2">
      <w:p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10F1A7E5" w14:textId="6F640974" w:rsidR="00D739E2" w:rsidRDefault="00D739E2" w:rsidP="00D739E2">
      <w:pPr>
        <w:spacing w:after="200" w:line="276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Flu vaccinations – Appointment bookings now being taken</w:t>
      </w:r>
    </w:p>
    <w:p w14:paraId="21C2AEC5" w14:textId="77777777" w:rsidR="00D739E2" w:rsidRDefault="00D739E2" w:rsidP="00D739E2">
      <w:pPr>
        <w:suppressAutoHyphens/>
        <w:autoSpaceDN w:val="0"/>
        <w:spacing w:after="160" w:line="254" w:lineRule="auto"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8F3CE6">
        <w:rPr>
          <w:rFonts w:eastAsia="Times New Roman" w:cs="Times New Roman"/>
          <w:sz w:val="24"/>
          <w:szCs w:val="24"/>
          <w:lang w:val="en-US"/>
        </w:rPr>
        <w:t>Patients eligible to receive a free flu vaccination includ</w:t>
      </w:r>
      <w:r>
        <w:rPr>
          <w:rFonts w:eastAsia="Times New Roman" w:cs="Times New Roman"/>
          <w:sz w:val="24"/>
          <w:szCs w:val="24"/>
          <w:lang w:val="en-US"/>
        </w:rPr>
        <w:t xml:space="preserve">e: all patients 50 years and over (including those becoming age 50 by 31 March 2022), those </w:t>
      </w:r>
      <w:r w:rsidRPr="008F3CE6">
        <w:rPr>
          <w:rFonts w:eastAsia="Times New Roman" w:cs="Times New Roman"/>
          <w:sz w:val="24"/>
          <w:szCs w:val="24"/>
          <w:lang w:val="en-US"/>
        </w:rPr>
        <w:t>with chronic lung disease, chronic heart disease, chronic liver disease, chronic neurological disease, diabet</w:t>
      </w:r>
      <w:r>
        <w:rPr>
          <w:rFonts w:eastAsia="Times New Roman" w:cs="Times New Roman"/>
          <w:sz w:val="24"/>
          <w:szCs w:val="24"/>
          <w:lang w:val="en-US"/>
        </w:rPr>
        <w:t>es</w:t>
      </w:r>
      <w:r w:rsidRPr="008F3CE6">
        <w:rPr>
          <w:rFonts w:eastAsia="Times New Roman" w:cs="Times New Roman"/>
          <w:sz w:val="24"/>
          <w:szCs w:val="24"/>
          <w:lang w:val="en-US"/>
        </w:rPr>
        <w:t xml:space="preserve">, those who are immunosuppressed due to </w:t>
      </w:r>
      <w:r>
        <w:rPr>
          <w:rFonts w:eastAsia="Times New Roman" w:cs="Times New Roman"/>
          <w:sz w:val="24"/>
          <w:szCs w:val="24"/>
          <w:lang w:val="en-US"/>
        </w:rPr>
        <w:t xml:space="preserve">disease or </w:t>
      </w:r>
      <w:r w:rsidRPr="008F3CE6">
        <w:rPr>
          <w:rFonts w:eastAsia="Times New Roman" w:cs="Times New Roman"/>
          <w:sz w:val="24"/>
          <w:szCs w:val="24"/>
          <w:lang w:val="en-US"/>
        </w:rPr>
        <w:t>treatments, pregnant women,</w:t>
      </w:r>
      <w:r w:rsidRPr="00C91A4D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the morbidly obese, </w:t>
      </w:r>
      <w:r w:rsidRPr="008F3CE6">
        <w:rPr>
          <w:rFonts w:eastAsia="Times New Roman" w:cs="Times New Roman"/>
          <w:sz w:val="24"/>
          <w:szCs w:val="24"/>
          <w:lang w:val="en-US"/>
        </w:rPr>
        <w:t xml:space="preserve"> people in long stay residential homes,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carers</w:t>
      </w:r>
      <w:proofErr w:type="spellEnd"/>
      <w:r w:rsidRPr="008F3CE6">
        <w:rPr>
          <w:rFonts w:eastAsia="Times New Roman" w:cs="Times New Roman"/>
          <w:sz w:val="24"/>
          <w:szCs w:val="24"/>
          <w:lang w:val="en-US"/>
        </w:rPr>
        <w:t xml:space="preserve"> an</w:t>
      </w:r>
      <w:r>
        <w:rPr>
          <w:rFonts w:eastAsia="Times New Roman" w:cs="Times New Roman"/>
          <w:sz w:val="24"/>
          <w:szCs w:val="24"/>
          <w:lang w:val="en-US"/>
        </w:rPr>
        <w:t xml:space="preserve">d health and household contacts of immunocompromised individuals, frontline health and social care worker. </w:t>
      </w:r>
    </w:p>
    <w:p w14:paraId="44B78658" w14:textId="39029199" w:rsidR="00D739E2" w:rsidRDefault="00D739E2" w:rsidP="00D739E2">
      <w:pPr>
        <w:suppressAutoHyphens/>
        <w:autoSpaceDN w:val="0"/>
        <w:spacing w:after="160" w:line="254" w:lineRule="auto"/>
        <w:textAlignment w:val="baseline"/>
        <w:rPr>
          <w:rFonts w:eastAsia="Times New Roman" w:cs="Times New Roman"/>
          <w:sz w:val="24"/>
          <w:szCs w:val="24"/>
          <w:lang w:val="en-US"/>
        </w:rPr>
      </w:pPr>
      <w:r w:rsidRPr="00D739E2">
        <w:rPr>
          <w:rFonts w:eastAsia="Times New Roman" w:cs="Times New Roman"/>
          <w:sz w:val="24"/>
          <w:szCs w:val="24"/>
        </w:rPr>
        <w:t>All patients eligible to receive a flu vaccination will receive an individual invitation to book an appointment.</w:t>
      </w:r>
    </w:p>
    <w:p w14:paraId="557DFEA4" w14:textId="16C4BCAB" w:rsidR="00D739E2" w:rsidRPr="00D739E2" w:rsidRDefault="00D739E2" w:rsidP="00D739E2">
      <w:pPr>
        <w:suppressAutoHyphens/>
        <w:autoSpaceDN w:val="0"/>
        <w:spacing w:after="160" w:line="254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Unfortunately, just as were embarking on the recall process, we received notification from </w:t>
      </w:r>
      <w:r w:rsidRPr="00D739E2">
        <w:rPr>
          <w:rFonts w:eastAsia="Times New Roman" w:cs="Times New Roman"/>
          <w:sz w:val="24"/>
          <w:szCs w:val="24"/>
        </w:rPr>
        <w:t xml:space="preserve">our vaccine suppliers advising us that there is an unavoidable delay in their delivery schedule and they advised us to delay our clinics. </w:t>
      </w:r>
      <w:r>
        <w:rPr>
          <w:rFonts w:eastAsia="Times New Roman" w:cs="Times New Roman"/>
          <w:sz w:val="24"/>
          <w:szCs w:val="24"/>
        </w:rPr>
        <w:t>This has led to a</w:t>
      </w:r>
      <w:r w:rsidRPr="00D739E2">
        <w:rPr>
          <w:rFonts w:eastAsia="Times New Roman" w:cs="Times New Roman"/>
          <w:sz w:val="24"/>
          <w:szCs w:val="24"/>
        </w:rPr>
        <w:t xml:space="preserve"> huge de</w:t>
      </w:r>
      <w:r>
        <w:rPr>
          <w:rFonts w:eastAsia="Times New Roman" w:cs="Times New Roman"/>
          <w:sz w:val="24"/>
          <w:szCs w:val="24"/>
        </w:rPr>
        <w:t xml:space="preserve">gree of uncertainty for us and </w:t>
      </w:r>
      <w:r w:rsidRPr="00D739E2">
        <w:rPr>
          <w:rFonts w:eastAsia="Times New Roman" w:cs="Times New Roman"/>
          <w:sz w:val="24"/>
          <w:szCs w:val="24"/>
        </w:rPr>
        <w:t xml:space="preserve">our patients. </w:t>
      </w:r>
      <w:r>
        <w:rPr>
          <w:rFonts w:eastAsia="Times New Roman" w:cs="Times New Roman"/>
          <w:sz w:val="24"/>
          <w:szCs w:val="24"/>
        </w:rPr>
        <w:t xml:space="preserve">We have had to now received advice on our first delivery but it is of a reduced quantity. </w:t>
      </w:r>
      <w:r w:rsidRPr="00D739E2">
        <w:rPr>
          <w:rFonts w:eastAsia="Times New Roman" w:cs="Times New Roman"/>
          <w:sz w:val="24"/>
          <w:szCs w:val="24"/>
        </w:rPr>
        <w:t>We can only apologise for this but it is due to circumstances out of our control and affecting practices across England.</w:t>
      </w:r>
    </w:p>
    <w:p w14:paraId="696F1E17" w14:textId="77777777" w:rsidR="00D739E2" w:rsidRDefault="00D739E2" w:rsidP="00D739E2">
      <w:pPr>
        <w:suppressAutoHyphens/>
        <w:autoSpaceDN w:val="0"/>
        <w:spacing w:after="160" w:line="254" w:lineRule="auto"/>
        <w:textAlignment w:val="baseline"/>
        <w:rPr>
          <w:rFonts w:eastAsia="Times New Roman" w:cs="Times New Roman"/>
          <w:sz w:val="24"/>
          <w:szCs w:val="24"/>
          <w:lang w:val="en-US"/>
        </w:rPr>
      </w:pPr>
    </w:p>
    <w:p w14:paraId="4FA9C272" w14:textId="77777777" w:rsidR="00D739E2" w:rsidRPr="00B108C8" w:rsidRDefault="00D739E2" w:rsidP="00D739E2">
      <w:pPr>
        <w:suppressAutoHyphens/>
        <w:autoSpaceDN w:val="0"/>
        <w:spacing w:after="160" w:line="254" w:lineRule="auto"/>
        <w:textAlignment w:val="baseline"/>
        <w:rPr>
          <w:rFonts w:eastAsia="Times New Roman" w:cs="Times New Roman"/>
          <w:bCs/>
          <w:sz w:val="24"/>
          <w:szCs w:val="24"/>
          <w:lang w:val="en-US"/>
        </w:rPr>
      </w:pPr>
      <w:r w:rsidRPr="00DF6E9E">
        <w:rPr>
          <w:rFonts w:eastAsia="Times New Roman" w:cs="Times New Roman"/>
          <w:b/>
          <w:bCs/>
          <w:sz w:val="24"/>
          <w:szCs w:val="24"/>
          <w:lang w:val="en-US"/>
        </w:rPr>
        <w:t>Childhood flu</w:t>
      </w:r>
      <w:r w:rsidRPr="00B108C8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108C8">
        <w:rPr>
          <w:rFonts w:eastAsia="Times New Roman" w:cs="Times New Roman"/>
          <w:b/>
          <w:bCs/>
          <w:sz w:val="24"/>
          <w:szCs w:val="24"/>
          <w:lang w:val="en-US"/>
        </w:rPr>
        <w:t>immunisation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s</w:t>
      </w:r>
      <w:proofErr w:type="spellEnd"/>
      <w:r w:rsidRPr="00B108C8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</w:p>
    <w:p w14:paraId="0789EB78" w14:textId="3E957F82" w:rsidR="00D739E2" w:rsidRDefault="00D739E2" w:rsidP="00D739E2">
      <w:pPr>
        <w:suppressAutoHyphens/>
        <w:autoSpaceDN w:val="0"/>
        <w:spacing w:after="160" w:line="254" w:lineRule="auto"/>
        <w:textAlignment w:val="baseline"/>
        <w:rPr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"/>
        </w:rPr>
        <w:t>C</w:t>
      </w:r>
      <w:r w:rsidRPr="001F639E">
        <w:rPr>
          <w:rFonts w:eastAsia="Times New Roman" w:cs="Times New Roman"/>
          <w:sz w:val="24"/>
          <w:szCs w:val="24"/>
          <w:lang w:val="en"/>
        </w:rPr>
        <w:t>hildren aged 2 and 3 on 31 August 20</w:t>
      </w:r>
      <w:r>
        <w:rPr>
          <w:rFonts w:eastAsia="Times New Roman" w:cs="Times New Roman"/>
          <w:sz w:val="24"/>
          <w:szCs w:val="24"/>
          <w:lang w:val="en"/>
        </w:rPr>
        <w:t>21</w:t>
      </w:r>
      <w:r w:rsidRPr="001F639E">
        <w:rPr>
          <w:rFonts w:eastAsia="Times New Roman" w:cs="Times New Roman"/>
          <w:sz w:val="24"/>
          <w:szCs w:val="24"/>
          <w:lang w:val="en"/>
        </w:rPr>
        <w:t> – that is, children born between 1 September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1F639E">
        <w:rPr>
          <w:rFonts w:eastAsia="Times New Roman" w:cs="Times New Roman"/>
          <w:sz w:val="24"/>
          <w:szCs w:val="24"/>
          <w:lang w:val="en"/>
        </w:rPr>
        <w:t>201</w:t>
      </w:r>
      <w:r>
        <w:rPr>
          <w:rFonts w:eastAsia="Times New Roman" w:cs="Times New Roman"/>
          <w:sz w:val="24"/>
          <w:szCs w:val="24"/>
          <w:lang w:val="en"/>
        </w:rPr>
        <w:t>7</w:t>
      </w:r>
      <w:r w:rsidRPr="001F639E">
        <w:rPr>
          <w:rFonts w:eastAsia="Times New Roman" w:cs="Times New Roman"/>
          <w:sz w:val="24"/>
          <w:szCs w:val="24"/>
          <w:lang w:val="en"/>
        </w:rPr>
        <w:t xml:space="preserve"> and 31 August 201</w:t>
      </w:r>
      <w:r>
        <w:rPr>
          <w:rFonts w:eastAsia="Times New Roman" w:cs="Times New Roman"/>
          <w:sz w:val="24"/>
          <w:szCs w:val="24"/>
          <w:lang w:val="en"/>
        </w:rPr>
        <w:t xml:space="preserve">9 along with </w:t>
      </w:r>
      <w:r w:rsidRPr="00CA235A">
        <w:rPr>
          <w:rFonts w:eastAsia="Times New Roman" w:cs="Times New Roman"/>
          <w:sz w:val="24"/>
          <w:szCs w:val="24"/>
          <w:lang w:val="en"/>
        </w:rPr>
        <w:t>children aged 2 to 17 with long-term</w:t>
      </w:r>
    </w:p>
    <w:p w14:paraId="16C3B108" w14:textId="77777777" w:rsidR="00D739E2" w:rsidRDefault="00D739E2" w:rsidP="0084437D">
      <w:pPr>
        <w:suppressAutoHyphens/>
        <w:autoSpaceDN w:val="0"/>
        <w:spacing w:after="160" w:line="254" w:lineRule="auto"/>
        <w:textAlignment w:val="baseline"/>
        <w:rPr>
          <w:b/>
          <w:bCs/>
          <w:sz w:val="24"/>
          <w:szCs w:val="24"/>
        </w:rPr>
      </w:pPr>
    </w:p>
    <w:p w14:paraId="64CBD8E9" w14:textId="78EA5EA1" w:rsidR="0084437D" w:rsidRPr="0084437D" w:rsidRDefault="0084437D" w:rsidP="0084437D">
      <w:pPr>
        <w:suppressAutoHyphens/>
        <w:autoSpaceDN w:val="0"/>
        <w:spacing w:after="160" w:line="254" w:lineRule="auto"/>
        <w:textAlignment w:val="baseline"/>
        <w:rPr>
          <w:b/>
          <w:bCs/>
          <w:sz w:val="24"/>
          <w:szCs w:val="24"/>
        </w:rPr>
      </w:pPr>
      <w:r w:rsidRPr="0084437D">
        <w:rPr>
          <w:b/>
          <w:bCs/>
          <w:sz w:val="24"/>
          <w:szCs w:val="24"/>
        </w:rPr>
        <w:t>Blood collection tu</w:t>
      </w:r>
      <w:r w:rsidR="00662F15">
        <w:rPr>
          <w:b/>
          <w:bCs/>
          <w:sz w:val="24"/>
          <w:szCs w:val="24"/>
        </w:rPr>
        <w:t>bes – N</w:t>
      </w:r>
      <w:r w:rsidRPr="0084437D">
        <w:rPr>
          <w:b/>
          <w:bCs/>
          <w:sz w:val="24"/>
          <w:szCs w:val="24"/>
        </w:rPr>
        <w:t>ational Supply Disruption</w:t>
      </w:r>
    </w:p>
    <w:p w14:paraId="7B4D5F19" w14:textId="714CAAC9" w:rsidR="0084437D" w:rsidRPr="00D739E2" w:rsidRDefault="00D739E2" w:rsidP="008443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Recently there has been</w:t>
      </w:r>
      <w:r w:rsidR="0084437D" w:rsidRPr="00D739E2">
        <w:rPr>
          <w:rFonts w:ascii="Calibri" w:eastAsia="Calibri" w:hAnsi="Calibri" w:cs="Calibri"/>
          <w:sz w:val="24"/>
          <w:szCs w:val="24"/>
        </w:rPr>
        <w:t xml:space="preserve"> a global shortage of some equipment used for taking blood tests. </w:t>
      </w:r>
    </w:p>
    <w:p w14:paraId="624636F8" w14:textId="77777777" w:rsidR="0084437D" w:rsidRPr="00D739E2" w:rsidRDefault="0084437D" w:rsidP="0084437D">
      <w:pPr>
        <w:rPr>
          <w:rFonts w:ascii="Calibri" w:eastAsia="Calibri" w:hAnsi="Calibri" w:cs="Calibri"/>
          <w:sz w:val="24"/>
          <w:szCs w:val="24"/>
        </w:rPr>
      </w:pPr>
    </w:p>
    <w:p w14:paraId="3AB7AFB8" w14:textId="60A0544E" w:rsidR="0084437D" w:rsidRPr="00D739E2" w:rsidRDefault="0084437D" w:rsidP="0084437D">
      <w:pPr>
        <w:rPr>
          <w:rFonts w:ascii="Calibri" w:eastAsia="Calibri" w:hAnsi="Calibri" w:cs="Calibri"/>
          <w:sz w:val="24"/>
          <w:szCs w:val="24"/>
        </w:rPr>
      </w:pPr>
      <w:r w:rsidRPr="00D739E2">
        <w:rPr>
          <w:rFonts w:ascii="Calibri" w:eastAsia="Calibri" w:hAnsi="Calibri" w:cs="Calibri"/>
          <w:sz w:val="24"/>
          <w:szCs w:val="24"/>
        </w:rPr>
        <w:t>Anyone who need</w:t>
      </w:r>
      <w:r w:rsidR="00D739E2">
        <w:rPr>
          <w:rFonts w:ascii="Calibri" w:eastAsia="Calibri" w:hAnsi="Calibri" w:cs="Calibri"/>
          <w:sz w:val="24"/>
          <w:szCs w:val="24"/>
        </w:rPr>
        <w:t>ed</w:t>
      </w:r>
      <w:r w:rsidRPr="00D739E2">
        <w:rPr>
          <w:rFonts w:ascii="Calibri" w:eastAsia="Calibri" w:hAnsi="Calibri" w:cs="Calibri"/>
          <w:sz w:val="24"/>
          <w:szCs w:val="24"/>
        </w:rPr>
        <w:t xml:space="preserve"> a test for urgent health problems </w:t>
      </w:r>
      <w:r w:rsidR="00D739E2">
        <w:rPr>
          <w:rFonts w:ascii="Calibri" w:eastAsia="Calibri" w:hAnsi="Calibri" w:cs="Calibri"/>
          <w:sz w:val="24"/>
          <w:szCs w:val="24"/>
        </w:rPr>
        <w:t xml:space="preserve">could </w:t>
      </w:r>
      <w:r w:rsidRPr="00D739E2">
        <w:rPr>
          <w:rFonts w:ascii="Calibri" w:eastAsia="Calibri" w:hAnsi="Calibri" w:cs="Calibri"/>
          <w:sz w:val="24"/>
          <w:szCs w:val="24"/>
        </w:rPr>
        <w:t xml:space="preserve">still get one, but </w:t>
      </w:r>
      <w:r w:rsidR="00D739E2">
        <w:rPr>
          <w:rFonts w:ascii="Calibri" w:eastAsia="Calibri" w:hAnsi="Calibri" w:cs="Calibri"/>
          <w:sz w:val="24"/>
          <w:szCs w:val="24"/>
        </w:rPr>
        <w:t xml:space="preserve">routine tests all had to be postponed. </w:t>
      </w:r>
      <w:r w:rsidRPr="00D739E2">
        <w:rPr>
          <w:rFonts w:ascii="Calibri" w:eastAsia="Calibri" w:hAnsi="Calibri" w:cs="Calibri"/>
          <w:sz w:val="24"/>
          <w:szCs w:val="24"/>
        </w:rPr>
        <w:t xml:space="preserve"> </w:t>
      </w:r>
    </w:p>
    <w:p w14:paraId="33DD07B3" w14:textId="77777777" w:rsidR="0084437D" w:rsidRPr="00D739E2" w:rsidRDefault="0084437D" w:rsidP="0084437D">
      <w:pPr>
        <w:rPr>
          <w:rFonts w:ascii="Calibri" w:eastAsia="Calibri" w:hAnsi="Calibri" w:cs="Calibri"/>
          <w:sz w:val="24"/>
          <w:szCs w:val="24"/>
        </w:rPr>
      </w:pPr>
    </w:p>
    <w:p w14:paraId="536177B7" w14:textId="4AF43B7E" w:rsidR="0084437D" w:rsidRPr="0084437D" w:rsidRDefault="00D739E2" w:rsidP="0084437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4"/>
          <w:szCs w:val="24"/>
        </w:rPr>
        <w:t xml:space="preserve">We have now received updated information that this matter has been resolved and supplies are now available </w:t>
      </w:r>
      <w:r w:rsidR="00160139"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 xml:space="preserve"> we are able to resume our normal service.</w:t>
      </w:r>
    </w:p>
    <w:p w14:paraId="5D3A7A20" w14:textId="77777777" w:rsidR="0084437D" w:rsidRDefault="0084437D" w:rsidP="0084437D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</w:p>
    <w:p w14:paraId="04DB3919" w14:textId="34E0CEE7" w:rsidR="008B48FA" w:rsidRPr="00E42A1B" w:rsidRDefault="008B48FA" w:rsidP="008B48FA">
      <w:pPr>
        <w:suppressAutoHyphens/>
        <w:autoSpaceDN w:val="0"/>
        <w:spacing w:after="160" w:line="254" w:lineRule="auto"/>
        <w:textAlignment w:val="baseline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COVID-19 </w:t>
      </w:r>
      <w:r w:rsidR="0084437D">
        <w:rPr>
          <w:b/>
          <w:sz w:val="24"/>
          <w:szCs w:val="24"/>
        </w:rPr>
        <w:t xml:space="preserve">Booster </w:t>
      </w:r>
      <w:r>
        <w:rPr>
          <w:b/>
          <w:sz w:val="24"/>
          <w:szCs w:val="24"/>
        </w:rPr>
        <w:t>V</w:t>
      </w:r>
      <w:r w:rsidR="007A6728" w:rsidRPr="007A6728">
        <w:rPr>
          <w:b/>
          <w:sz w:val="24"/>
          <w:szCs w:val="24"/>
        </w:rPr>
        <w:t>accination</w:t>
      </w:r>
      <w:r w:rsidR="007A672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14:paraId="67F83793" w14:textId="77777777" w:rsidR="00D739E2" w:rsidRPr="00D739E2" w:rsidRDefault="00D739E2" w:rsidP="00D739E2">
      <w:pPr>
        <w:rPr>
          <w:rFonts w:cstheme="minorHAnsi"/>
          <w:bCs/>
          <w:sz w:val="24"/>
          <w:szCs w:val="24"/>
        </w:rPr>
      </w:pPr>
      <w:r w:rsidRPr="00D739E2">
        <w:rPr>
          <w:rFonts w:cstheme="minorHAnsi"/>
          <w:bCs/>
          <w:sz w:val="24"/>
          <w:szCs w:val="24"/>
        </w:rPr>
        <w:t xml:space="preserve">You may have received a text from the NHS national booking service to book your Covid-19 booster vaccination. </w:t>
      </w:r>
    </w:p>
    <w:p w14:paraId="3878FCC3" w14:textId="77777777" w:rsidR="00D739E2" w:rsidRPr="00D739E2" w:rsidRDefault="00D739E2" w:rsidP="00D739E2">
      <w:pPr>
        <w:rPr>
          <w:rFonts w:cstheme="minorHAnsi"/>
          <w:bCs/>
          <w:sz w:val="24"/>
          <w:szCs w:val="24"/>
        </w:rPr>
      </w:pPr>
    </w:p>
    <w:p w14:paraId="0BA55612" w14:textId="0600991F" w:rsidR="00160139" w:rsidRDefault="00D739E2" w:rsidP="00160139">
      <w:pPr>
        <w:rPr>
          <w:sz w:val="24"/>
          <w:szCs w:val="24"/>
        </w:rPr>
      </w:pPr>
      <w:r w:rsidRPr="00D739E2">
        <w:rPr>
          <w:rFonts w:cstheme="minorHAnsi"/>
          <w:bCs/>
          <w:sz w:val="24"/>
          <w:szCs w:val="24"/>
        </w:rPr>
        <w:t xml:space="preserve">Please be assured your local vaccination team will  be providing this service and will be in touch very soon so there is no need to contact your GP practice. </w:t>
      </w:r>
      <w:r w:rsidR="00160139">
        <w:rPr>
          <w:rFonts w:cstheme="minorHAnsi"/>
          <w:bCs/>
          <w:sz w:val="24"/>
          <w:szCs w:val="24"/>
        </w:rPr>
        <w:t>The South Warwickshire GP</w:t>
      </w:r>
      <w:r w:rsidR="00160139">
        <w:rPr>
          <w:sz w:val="24"/>
          <w:szCs w:val="24"/>
        </w:rPr>
        <w:t xml:space="preserve"> Federation will be running the local COVID vaccination centre </w:t>
      </w:r>
      <w:r w:rsidR="00662F15">
        <w:rPr>
          <w:sz w:val="24"/>
          <w:szCs w:val="24"/>
        </w:rPr>
        <w:t xml:space="preserve">in </w:t>
      </w:r>
      <w:proofErr w:type="spellStart"/>
      <w:r w:rsidR="00662F15">
        <w:rPr>
          <w:sz w:val="24"/>
          <w:szCs w:val="24"/>
        </w:rPr>
        <w:t>Studley</w:t>
      </w:r>
      <w:proofErr w:type="spellEnd"/>
      <w:r w:rsidR="00662F15">
        <w:rPr>
          <w:sz w:val="24"/>
          <w:szCs w:val="24"/>
        </w:rPr>
        <w:t xml:space="preserve"> </w:t>
      </w:r>
      <w:bookmarkStart w:id="0" w:name="_GoBack"/>
      <w:bookmarkEnd w:id="0"/>
      <w:r w:rsidR="00160139">
        <w:rPr>
          <w:sz w:val="24"/>
          <w:szCs w:val="24"/>
        </w:rPr>
        <w:t>similar to earlier in the year.</w:t>
      </w:r>
    </w:p>
    <w:p w14:paraId="62F4C419" w14:textId="0EE3DB1B" w:rsidR="00D739E2" w:rsidRPr="00D739E2" w:rsidRDefault="00D739E2" w:rsidP="00D739E2">
      <w:pPr>
        <w:rPr>
          <w:rFonts w:cstheme="minorHAnsi"/>
          <w:bCs/>
          <w:sz w:val="24"/>
          <w:szCs w:val="24"/>
        </w:rPr>
      </w:pPr>
    </w:p>
    <w:p w14:paraId="6313F0CF" w14:textId="77777777" w:rsidR="00D739E2" w:rsidRPr="00D739E2" w:rsidRDefault="00D739E2" w:rsidP="00D739E2">
      <w:pPr>
        <w:rPr>
          <w:rFonts w:cstheme="minorHAnsi"/>
          <w:bCs/>
          <w:sz w:val="24"/>
          <w:szCs w:val="24"/>
        </w:rPr>
      </w:pPr>
      <w:r w:rsidRPr="00D739E2">
        <w:rPr>
          <w:rFonts w:cstheme="minorHAnsi"/>
          <w:bCs/>
          <w:sz w:val="24"/>
          <w:szCs w:val="24"/>
        </w:rPr>
        <w:t>And don’t forget your booster will only be given six months after your second dose.</w:t>
      </w:r>
    </w:p>
    <w:p w14:paraId="0F0A2D76" w14:textId="77777777" w:rsidR="00D739E2" w:rsidRPr="00D739E2" w:rsidRDefault="00D739E2" w:rsidP="00D739E2">
      <w:pPr>
        <w:rPr>
          <w:rFonts w:cstheme="minorHAnsi"/>
          <w:bCs/>
          <w:sz w:val="24"/>
          <w:szCs w:val="24"/>
        </w:rPr>
      </w:pPr>
    </w:p>
    <w:p w14:paraId="14A532A0" w14:textId="72B136AF" w:rsidR="0084437D" w:rsidRDefault="0084437D" w:rsidP="0084437D">
      <w:pPr>
        <w:suppressAutoHyphens/>
        <w:autoSpaceDN w:val="0"/>
        <w:spacing w:after="160" w:line="254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Services</w:t>
      </w:r>
    </w:p>
    <w:p w14:paraId="2093EFE1" w14:textId="34503832" w:rsidR="0084437D" w:rsidRDefault="0084437D" w:rsidP="0084437D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  <w:r w:rsidRPr="00991DB0">
        <w:rPr>
          <w:bCs/>
          <w:sz w:val="24"/>
          <w:szCs w:val="24"/>
        </w:rPr>
        <w:t>We want to reassure patients that we remain here for them.</w:t>
      </w:r>
      <w:r>
        <w:rPr>
          <w:bCs/>
          <w:sz w:val="24"/>
          <w:szCs w:val="24"/>
        </w:rPr>
        <w:t xml:space="preserve"> We have all of the team working in a COVID safe environment to ensure that the care and safety of both staff and patients is protected at all times. Patients continue to be offered a telephone consultation with a GP in the first instance, but should the GP decide a face to face appointment is </w:t>
      </w:r>
      <w:r w:rsidR="00160139">
        <w:rPr>
          <w:bCs/>
          <w:sz w:val="24"/>
          <w:szCs w:val="24"/>
        </w:rPr>
        <w:t>needed it will always be arranged.</w:t>
      </w:r>
    </w:p>
    <w:p w14:paraId="7D87442A" w14:textId="494F0095" w:rsidR="0084437D" w:rsidRDefault="0084437D" w:rsidP="00E42A1B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</w:p>
    <w:p w14:paraId="76D641BF" w14:textId="77777777" w:rsidR="0084437D" w:rsidRDefault="0084437D" w:rsidP="00E42A1B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</w:p>
    <w:p w14:paraId="0D3F2821" w14:textId="44232818" w:rsidR="00E87E92" w:rsidRDefault="00E87E92" w:rsidP="00E42A1B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Amanda Taylor, Practice Manager</w:t>
      </w:r>
    </w:p>
    <w:p w14:paraId="0989A6F8" w14:textId="6249DC95" w:rsidR="00E87E92" w:rsidRPr="008B48FA" w:rsidRDefault="00662F15" w:rsidP="00E42A1B">
      <w:pPr>
        <w:suppressAutoHyphens/>
        <w:autoSpaceDN w:val="0"/>
        <w:spacing w:after="160" w:line="254" w:lineRule="auto"/>
        <w:textAlignment w:val="baseline"/>
        <w:rPr>
          <w:bCs/>
          <w:sz w:val="24"/>
          <w:szCs w:val="24"/>
        </w:rPr>
      </w:pPr>
      <w:hyperlink r:id="rId8" w:history="1">
        <w:r w:rsidR="00E87E92" w:rsidRPr="00D75A8E">
          <w:rPr>
            <w:rStyle w:val="Hyperlink"/>
            <w:bCs/>
            <w:sz w:val="24"/>
            <w:szCs w:val="24"/>
          </w:rPr>
          <w:t>https://henley-in-ardenmedcntr.co.uk/</w:t>
        </w:r>
      </w:hyperlink>
      <w:r w:rsidR="00E87E92">
        <w:rPr>
          <w:bCs/>
          <w:sz w:val="24"/>
          <w:szCs w:val="24"/>
        </w:rPr>
        <w:t xml:space="preserve"> </w:t>
      </w:r>
    </w:p>
    <w:sectPr w:rsidR="00E87E92" w:rsidRPr="008B48FA" w:rsidSect="00E87E92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B4D3" w14:textId="77777777" w:rsidR="00C13CB8" w:rsidRDefault="00C13CB8" w:rsidP="00F13D80">
      <w:r>
        <w:separator/>
      </w:r>
    </w:p>
  </w:endnote>
  <w:endnote w:type="continuationSeparator" w:id="0">
    <w:p w14:paraId="68865533" w14:textId="77777777" w:rsidR="00C13CB8" w:rsidRDefault="00C13CB8" w:rsidP="00F1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4B0E" w14:textId="77777777" w:rsidR="00C13CB8" w:rsidRDefault="00C13CB8" w:rsidP="00F13D80">
      <w:r>
        <w:separator/>
      </w:r>
    </w:p>
  </w:footnote>
  <w:footnote w:type="continuationSeparator" w:id="0">
    <w:p w14:paraId="6BFCFE62" w14:textId="77777777" w:rsidR="00C13CB8" w:rsidRDefault="00C13CB8" w:rsidP="00F1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FCF6" w14:textId="7C01B6E9" w:rsidR="00F13D80" w:rsidRDefault="0084437D" w:rsidP="00F13D80">
    <w:pPr>
      <w:pStyle w:val="Header"/>
      <w:jc w:val="right"/>
    </w:pPr>
    <w:r>
      <w:t>September</w:t>
    </w:r>
    <w:r w:rsidR="00991DB0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B0D"/>
    <w:multiLevelType w:val="hybridMultilevel"/>
    <w:tmpl w:val="0D48DC36"/>
    <w:lvl w:ilvl="0" w:tplc="08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4CB"/>
    <w:multiLevelType w:val="hybridMultilevel"/>
    <w:tmpl w:val="34983B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1BEB"/>
    <w:multiLevelType w:val="hybridMultilevel"/>
    <w:tmpl w:val="04FA3F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52FC"/>
    <w:multiLevelType w:val="hybridMultilevel"/>
    <w:tmpl w:val="CEE26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A6"/>
    <w:rsid w:val="00004274"/>
    <w:rsid w:val="00092189"/>
    <w:rsid w:val="001317E8"/>
    <w:rsid w:val="00160139"/>
    <w:rsid w:val="00172090"/>
    <w:rsid w:val="0017720D"/>
    <w:rsid w:val="001A3A7E"/>
    <w:rsid w:val="001D2E3E"/>
    <w:rsid w:val="001E070F"/>
    <w:rsid w:val="00205635"/>
    <w:rsid w:val="003749D2"/>
    <w:rsid w:val="003C703B"/>
    <w:rsid w:val="003F15C7"/>
    <w:rsid w:val="004179C8"/>
    <w:rsid w:val="0047440F"/>
    <w:rsid w:val="004B6F17"/>
    <w:rsid w:val="004F6142"/>
    <w:rsid w:val="00514FFD"/>
    <w:rsid w:val="00521453"/>
    <w:rsid w:val="00541335"/>
    <w:rsid w:val="00576E19"/>
    <w:rsid w:val="00587D6F"/>
    <w:rsid w:val="005E38C5"/>
    <w:rsid w:val="00662F15"/>
    <w:rsid w:val="00676258"/>
    <w:rsid w:val="006870B3"/>
    <w:rsid w:val="006C0446"/>
    <w:rsid w:val="0071386F"/>
    <w:rsid w:val="00754734"/>
    <w:rsid w:val="007A6728"/>
    <w:rsid w:val="00801C9A"/>
    <w:rsid w:val="008062F3"/>
    <w:rsid w:val="00825699"/>
    <w:rsid w:val="0084437D"/>
    <w:rsid w:val="008B48FA"/>
    <w:rsid w:val="008F2414"/>
    <w:rsid w:val="00907A99"/>
    <w:rsid w:val="00991DB0"/>
    <w:rsid w:val="00994112"/>
    <w:rsid w:val="009A0D26"/>
    <w:rsid w:val="009A482C"/>
    <w:rsid w:val="009B5FF1"/>
    <w:rsid w:val="009C2827"/>
    <w:rsid w:val="009F040A"/>
    <w:rsid w:val="00A03FBC"/>
    <w:rsid w:val="00A57951"/>
    <w:rsid w:val="00B10195"/>
    <w:rsid w:val="00B17141"/>
    <w:rsid w:val="00B520A6"/>
    <w:rsid w:val="00BB0790"/>
    <w:rsid w:val="00BD3806"/>
    <w:rsid w:val="00C13CB8"/>
    <w:rsid w:val="00C16D3B"/>
    <w:rsid w:val="00C20DE5"/>
    <w:rsid w:val="00C57B37"/>
    <w:rsid w:val="00C86862"/>
    <w:rsid w:val="00CF50DD"/>
    <w:rsid w:val="00CF7536"/>
    <w:rsid w:val="00D72651"/>
    <w:rsid w:val="00D739E2"/>
    <w:rsid w:val="00DA0C99"/>
    <w:rsid w:val="00E41CDB"/>
    <w:rsid w:val="00E42A1B"/>
    <w:rsid w:val="00E43E72"/>
    <w:rsid w:val="00E87E92"/>
    <w:rsid w:val="00EB4C4C"/>
    <w:rsid w:val="00F13D80"/>
    <w:rsid w:val="00FE2A94"/>
    <w:rsid w:val="50B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9984"/>
  <w15:docId w15:val="{A9033154-09B3-4111-AFC8-BEF5811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8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80"/>
  </w:style>
  <w:style w:type="paragraph" w:styleId="Footer">
    <w:name w:val="footer"/>
    <w:basedOn w:val="Normal"/>
    <w:link w:val="FooterChar"/>
    <w:uiPriority w:val="99"/>
    <w:unhideWhenUsed/>
    <w:rsid w:val="00F13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80"/>
  </w:style>
  <w:style w:type="paragraph" w:styleId="ListParagraph">
    <w:name w:val="List Paragraph"/>
    <w:basedOn w:val="Normal"/>
    <w:uiPriority w:val="34"/>
    <w:qFormat/>
    <w:rsid w:val="00C86862"/>
    <w:pPr>
      <w:ind w:left="720"/>
      <w:contextualSpacing/>
    </w:pPr>
  </w:style>
  <w:style w:type="paragraph" w:customStyle="1" w:styleId="Default">
    <w:name w:val="Default"/>
    <w:rsid w:val="00B1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A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7A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nley-in-ardenmedcntr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Taylor Amanda (5PM) HENLEY MC</cp:lastModifiedBy>
  <cp:revision>8</cp:revision>
  <dcterms:created xsi:type="dcterms:W3CDTF">2021-03-23T09:13:00Z</dcterms:created>
  <dcterms:modified xsi:type="dcterms:W3CDTF">2021-09-23T07:44:00Z</dcterms:modified>
</cp:coreProperties>
</file>